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0811" w:rsidRPr="00320811" w:rsidRDefault="00320811" w:rsidP="00320811">
      <w:pPr>
        <w:jc w:val="center"/>
        <w:rPr>
          <w:rFonts w:ascii="XCCW Joined 1a" w:hAnsi="XCCW Joined 1a" w:cs="Arial"/>
          <w:b/>
          <w:color w:val="333333"/>
          <w:sz w:val="24"/>
          <w:szCs w:val="24"/>
          <w:u w:val="single"/>
          <w:shd w:val="clear" w:color="auto" w:fill="FFFFFF"/>
        </w:rPr>
      </w:pPr>
      <w:bookmarkStart w:id="0" w:name="_GoBack"/>
      <w:bookmarkEnd w:id="0"/>
      <w:r w:rsidRPr="00320811">
        <w:rPr>
          <w:rFonts w:ascii="XCCW Joined 1a" w:hAnsi="XCCW Joined 1a" w:cs="Arial"/>
          <w:b/>
          <w:color w:val="333333"/>
          <w:sz w:val="24"/>
          <w:szCs w:val="24"/>
          <w:u w:val="single"/>
          <w:shd w:val="clear" w:color="auto" w:fill="FFFFFF"/>
        </w:rPr>
        <w:t>Anti-Bullying Week w/c 15</w:t>
      </w:r>
      <w:r w:rsidRPr="00320811">
        <w:rPr>
          <w:rFonts w:ascii="XCCW Joined 1a" w:hAnsi="XCCW Joined 1a" w:cs="Arial"/>
          <w:b/>
          <w:color w:val="333333"/>
          <w:sz w:val="24"/>
          <w:szCs w:val="24"/>
          <w:u w:val="single"/>
          <w:shd w:val="clear" w:color="auto" w:fill="FFFFFF"/>
          <w:vertAlign w:val="superscript"/>
        </w:rPr>
        <w:t>th</w:t>
      </w:r>
      <w:r w:rsidRPr="00320811">
        <w:rPr>
          <w:rFonts w:ascii="XCCW Joined 1a" w:hAnsi="XCCW Joined 1a" w:cs="Arial"/>
          <w:b/>
          <w:color w:val="333333"/>
          <w:sz w:val="24"/>
          <w:szCs w:val="24"/>
          <w:u w:val="single"/>
          <w:shd w:val="clear" w:color="auto" w:fill="FFFFFF"/>
        </w:rPr>
        <w:t xml:space="preserve"> November</w:t>
      </w:r>
    </w:p>
    <w:p w:rsidR="00320811" w:rsidRDefault="008D4B39" w:rsidP="00564C87">
      <w:pPr>
        <w:rPr>
          <w:rFonts w:ascii="XCCW Joined 1a" w:hAnsi="XCCW Joined 1a" w:cs="Arial"/>
          <w:color w:val="333333"/>
          <w:sz w:val="24"/>
          <w:szCs w:val="24"/>
          <w:shd w:val="clear" w:color="auto" w:fill="FFFFFF"/>
        </w:rPr>
      </w:pPr>
      <w:r>
        <w:rPr>
          <w:rFonts w:ascii="XCCW Joined 1a" w:hAnsi="XCCW Joined 1a" w:cs="Arial"/>
          <w:noProof/>
          <w:color w:val="333333"/>
          <w:sz w:val="24"/>
          <w:szCs w:val="24"/>
          <w:shd w:val="clear" w:color="auto" w:fill="FFFFFF"/>
        </w:rPr>
        <w:drawing>
          <wp:anchor distT="0" distB="0" distL="114300" distR="114300" simplePos="0" relativeHeight="251661312" behindDoc="1" locked="0" layoutInCell="1" allowOverlap="1" wp14:anchorId="19B14E66">
            <wp:simplePos x="0" y="0"/>
            <wp:positionH relativeFrom="column">
              <wp:posOffset>5179004</wp:posOffset>
            </wp:positionH>
            <wp:positionV relativeFrom="paragraph">
              <wp:posOffset>153339</wp:posOffset>
            </wp:positionV>
            <wp:extent cx="1655445" cy="2218055"/>
            <wp:effectExtent l="0" t="0" r="1905" b="0"/>
            <wp:wrapTight wrapText="bothSides">
              <wp:wrapPolygon edited="0">
                <wp:start x="0" y="0"/>
                <wp:lineTo x="0" y="21334"/>
                <wp:lineTo x="21376" y="21334"/>
                <wp:lineTo x="2137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55445" cy="2218055"/>
                    </a:xfrm>
                    <a:prstGeom prst="rect">
                      <a:avLst/>
                    </a:prstGeom>
                    <a:noFill/>
                  </pic:spPr>
                </pic:pic>
              </a:graphicData>
            </a:graphic>
            <wp14:sizeRelH relativeFrom="page">
              <wp14:pctWidth>0</wp14:pctWidth>
            </wp14:sizeRelH>
            <wp14:sizeRelV relativeFrom="page">
              <wp14:pctHeight>0</wp14:pctHeight>
            </wp14:sizeRelV>
          </wp:anchor>
        </w:drawing>
      </w:r>
      <w:r>
        <w:rPr>
          <w:rFonts w:ascii="XCCW Joined 1a" w:hAnsi="XCCW Joined 1a" w:cs="Arial"/>
          <w:noProof/>
          <w:color w:val="333333"/>
          <w:sz w:val="24"/>
          <w:szCs w:val="24"/>
          <w:shd w:val="clear" w:color="auto" w:fill="FFFFFF"/>
        </w:rPr>
        <w:drawing>
          <wp:anchor distT="0" distB="0" distL="114300" distR="114300" simplePos="0" relativeHeight="251659264" behindDoc="1" locked="0" layoutInCell="1" allowOverlap="1" wp14:anchorId="19283BE5">
            <wp:simplePos x="0" y="0"/>
            <wp:positionH relativeFrom="column">
              <wp:posOffset>2981491</wp:posOffset>
            </wp:positionH>
            <wp:positionV relativeFrom="paragraph">
              <wp:posOffset>10657</wp:posOffset>
            </wp:positionV>
            <wp:extent cx="2162175" cy="1623695"/>
            <wp:effectExtent l="0" t="0" r="9525" b="0"/>
            <wp:wrapTight wrapText="bothSides">
              <wp:wrapPolygon edited="0">
                <wp:start x="0" y="0"/>
                <wp:lineTo x="0" y="21287"/>
                <wp:lineTo x="21505" y="21287"/>
                <wp:lineTo x="2150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62175" cy="1623695"/>
                    </a:xfrm>
                    <a:prstGeom prst="rect">
                      <a:avLst/>
                    </a:prstGeom>
                    <a:noFill/>
                  </pic:spPr>
                </pic:pic>
              </a:graphicData>
            </a:graphic>
            <wp14:sizeRelH relativeFrom="page">
              <wp14:pctWidth>0</wp14:pctWidth>
            </wp14:sizeRelH>
            <wp14:sizeRelV relativeFrom="page">
              <wp14:pctHeight>0</wp14:pctHeight>
            </wp14:sizeRelV>
          </wp:anchor>
        </w:drawing>
      </w:r>
    </w:p>
    <w:p w:rsidR="00320811" w:rsidRDefault="00320811" w:rsidP="00564C87">
      <w:pPr>
        <w:rPr>
          <w:rFonts w:ascii="XCCW Joined 1a" w:hAnsi="XCCW Joined 1a" w:cs="Arial"/>
          <w:color w:val="333333"/>
          <w:sz w:val="24"/>
          <w:szCs w:val="24"/>
          <w:shd w:val="clear" w:color="auto" w:fill="FFFFFF"/>
        </w:rPr>
      </w:pPr>
    </w:p>
    <w:p w:rsidR="00320811" w:rsidRDefault="00320811" w:rsidP="00564C87">
      <w:pPr>
        <w:rPr>
          <w:rFonts w:ascii="XCCW Joined 1a" w:hAnsi="XCCW Joined 1a" w:cs="Arial"/>
          <w:color w:val="333333"/>
          <w:sz w:val="24"/>
          <w:szCs w:val="24"/>
          <w:shd w:val="clear" w:color="auto" w:fill="FFFFFF"/>
        </w:rPr>
      </w:pPr>
    </w:p>
    <w:p w:rsidR="00320811" w:rsidRDefault="00E10A13" w:rsidP="00564C87">
      <w:pPr>
        <w:rPr>
          <w:rFonts w:ascii="XCCW Joined 1a" w:hAnsi="XCCW Joined 1a" w:cs="Arial"/>
          <w:color w:val="333333"/>
          <w:sz w:val="24"/>
          <w:szCs w:val="24"/>
          <w:shd w:val="clear" w:color="auto" w:fill="FFFFFF"/>
        </w:rPr>
      </w:pPr>
      <w:r>
        <w:rPr>
          <w:rFonts w:ascii="XCCW Joined 1a" w:hAnsi="XCCW Joined 1a" w:cs="Arial"/>
          <w:noProof/>
          <w:color w:val="333333"/>
          <w:sz w:val="24"/>
          <w:szCs w:val="24"/>
          <w:shd w:val="clear" w:color="auto" w:fill="FFFFFF"/>
        </w:rPr>
        <w:drawing>
          <wp:anchor distT="0" distB="0" distL="114300" distR="114300" simplePos="0" relativeHeight="251660288" behindDoc="1" locked="0" layoutInCell="1" allowOverlap="1" wp14:anchorId="2C597EDC">
            <wp:simplePos x="0" y="0"/>
            <wp:positionH relativeFrom="column">
              <wp:posOffset>1343798</wp:posOffset>
            </wp:positionH>
            <wp:positionV relativeFrom="paragraph">
              <wp:posOffset>10602</wp:posOffset>
            </wp:positionV>
            <wp:extent cx="1637665" cy="1229995"/>
            <wp:effectExtent l="0" t="0" r="635" b="8255"/>
            <wp:wrapTight wrapText="bothSides">
              <wp:wrapPolygon edited="0">
                <wp:start x="0" y="0"/>
                <wp:lineTo x="0" y="21410"/>
                <wp:lineTo x="21357" y="21410"/>
                <wp:lineTo x="213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37665" cy="1229995"/>
                    </a:xfrm>
                    <a:prstGeom prst="rect">
                      <a:avLst/>
                    </a:prstGeom>
                    <a:noFill/>
                  </pic:spPr>
                </pic:pic>
              </a:graphicData>
            </a:graphic>
            <wp14:sizeRelH relativeFrom="page">
              <wp14:pctWidth>0</wp14:pctWidth>
            </wp14:sizeRelH>
            <wp14:sizeRelV relativeFrom="page">
              <wp14:pctHeight>0</wp14:pctHeight>
            </wp14:sizeRelV>
          </wp:anchor>
        </w:drawing>
      </w:r>
    </w:p>
    <w:p w:rsidR="00320811" w:rsidRDefault="00320811" w:rsidP="00564C87">
      <w:pPr>
        <w:rPr>
          <w:rFonts w:ascii="XCCW Joined 1a" w:hAnsi="XCCW Joined 1a" w:cs="Arial"/>
          <w:color w:val="333333"/>
          <w:sz w:val="24"/>
          <w:szCs w:val="24"/>
          <w:shd w:val="clear" w:color="auto" w:fill="FFFFFF"/>
        </w:rPr>
      </w:pPr>
    </w:p>
    <w:p w:rsidR="00320811" w:rsidRDefault="00320811" w:rsidP="00564C87">
      <w:pPr>
        <w:rPr>
          <w:rFonts w:ascii="XCCW Joined 1a" w:hAnsi="XCCW Joined 1a" w:cs="Arial"/>
          <w:color w:val="333333"/>
          <w:sz w:val="24"/>
          <w:szCs w:val="24"/>
          <w:shd w:val="clear" w:color="auto" w:fill="FFFFFF"/>
        </w:rPr>
      </w:pPr>
    </w:p>
    <w:p w:rsidR="00320811" w:rsidRDefault="00320811" w:rsidP="00564C87">
      <w:pPr>
        <w:rPr>
          <w:rFonts w:ascii="XCCW Joined 1a" w:hAnsi="XCCW Joined 1a" w:cs="Arial"/>
          <w:color w:val="333333"/>
          <w:sz w:val="24"/>
          <w:szCs w:val="24"/>
          <w:shd w:val="clear" w:color="auto" w:fill="FFFFFF"/>
        </w:rPr>
      </w:pPr>
    </w:p>
    <w:p w:rsidR="00320811" w:rsidRDefault="00320811" w:rsidP="00564C87">
      <w:pPr>
        <w:rPr>
          <w:rFonts w:ascii="XCCW Joined 1a" w:hAnsi="XCCW Joined 1a" w:cs="Arial"/>
          <w:color w:val="333333"/>
          <w:sz w:val="24"/>
          <w:szCs w:val="24"/>
          <w:shd w:val="clear" w:color="auto" w:fill="FFFFFF"/>
        </w:rPr>
      </w:pPr>
    </w:p>
    <w:p w:rsidR="00320811" w:rsidRDefault="00320811" w:rsidP="00564C87">
      <w:pPr>
        <w:rPr>
          <w:rFonts w:ascii="XCCW Joined 1a" w:hAnsi="XCCW Joined 1a" w:cs="Arial"/>
          <w:color w:val="333333"/>
          <w:sz w:val="24"/>
          <w:szCs w:val="24"/>
          <w:shd w:val="clear" w:color="auto" w:fill="FFFFFF"/>
        </w:rPr>
      </w:pPr>
    </w:p>
    <w:p w:rsidR="00320811" w:rsidRPr="00E10A13" w:rsidRDefault="00320811" w:rsidP="00320811">
      <w:pPr>
        <w:rPr>
          <w:noProof/>
          <w:sz w:val="20"/>
          <w:szCs w:val="20"/>
        </w:rPr>
      </w:pPr>
      <w:r w:rsidRPr="00E10A13">
        <w:rPr>
          <w:rFonts w:ascii="XCCW Joined 1a" w:hAnsi="XCCW Joined 1a"/>
          <w:noProof/>
          <w:sz w:val="20"/>
          <w:szCs w:val="20"/>
        </w:rPr>
        <w:t>T</w:t>
      </w:r>
      <w:r w:rsidR="006049AE">
        <w:rPr>
          <w:rFonts w:ascii="XCCW Joined 1a" w:hAnsi="XCCW Joined 1a"/>
          <w:noProof/>
          <w:sz w:val="20"/>
          <w:szCs w:val="20"/>
        </w:rPr>
        <w:t>he w</w:t>
      </w:r>
      <w:r w:rsidRPr="00E10A13">
        <w:rPr>
          <w:rFonts w:ascii="XCCW Joined 1a" w:hAnsi="XCCW Joined 1a"/>
          <w:noProof/>
          <w:sz w:val="20"/>
          <w:szCs w:val="20"/>
        </w:rPr>
        <w:t xml:space="preserve">eek </w:t>
      </w:r>
      <w:r w:rsidR="006049AE">
        <w:rPr>
          <w:rFonts w:ascii="XCCW Joined 1a" w:hAnsi="XCCW Joined 1a"/>
          <w:noProof/>
          <w:sz w:val="20"/>
          <w:szCs w:val="20"/>
        </w:rPr>
        <w:t>of 15</w:t>
      </w:r>
      <w:r w:rsidR="006049AE" w:rsidRPr="006049AE">
        <w:rPr>
          <w:rFonts w:ascii="XCCW Joined 1a" w:hAnsi="XCCW Joined 1a"/>
          <w:noProof/>
          <w:sz w:val="20"/>
          <w:szCs w:val="20"/>
          <w:vertAlign w:val="superscript"/>
        </w:rPr>
        <w:t>th</w:t>
      </w:r>
      <w:r w:rsidR="006049AE">
        <w:rPr>
          <w:rFonts w:ascii="XCCW Joined 1a" w:hAnsi="XCCW Joined 1a"/>
          <w:noProof/>
          <w:sz w:val="20"/>
          <w:szCs w:val="20"/>
        </w:rPr>
        <w:t xml:space="preserve"> November was </w:t>
      </w:r>
      <w:r w:rsidRPr="00E10A13">
        <w:rPr>
          <w:rFonts w:ascii="XCCW Joined 1a" w:hAnsi="XCCW Joined 1a"/>
          <w:noProof/>
          <w:sz w:val="20"/>
          <w:szCs w:val="20"/>
        </w:rPr>
        <w:t>Anti-bullying week. We started off the week with Odd Socks Day. T</w:t>
      </w:r>
      <w:r w:rsidR="006049AE">
        <w:rPr>
          <w:rFonts w:ascii="XCCW Joined 1a" w:hAnsi="XCCW Joined 1a"/>
          <w:noProof/>
          <w:sz w:val="20"/>
          <w:szCs w:val="20"/>
        </w:rPr>
        <w:t xml:space="preserve">hen </w:t>
      </w:r>
      <w:r w:rsidRPr="00E10A13">
        <w:rPr>
          <w:rFonts w:ascii="XCCW Joined 1a" w:hAnsi="XCCW Joined 1a"/>
          <w:noProof/>
          <w:sz w:val="20"/>
          <w:szCs w:val="20"/>
        </w:rPr>
        <w:t xml:space="preserve"> we had a special assembly to learn about what bullying is and is not and how we can tackle it. The children could talk about sharing what is happening with grown ups. We also sang along to the One Kind Word song. We made our own collection of kind words</w:t>
      </w:r>
      <w:r w:rsidR="006049AE">
        <w:rPr>
          <w:rFonts w:ascii="XCCW Joined 1a" w:hAnsi="XCCW Joined 1a"/>
          <w:noProof/>
          <w:sz w:val="20"/>
          <w:szCs w:val="20"/>
        </w:rPr>
        <w:t>. One kind word can make all the difference to someone’s day.</w:t>
      </w:r>
    </w:p>
    <w:p w:rsidR="00320811" w:rsidRPr="00E10A13" w:rsidRDefault="00320811" w:rsidP="00564C87">
      <w:pPr>
        <w:rPr>
          <w:rFonts w:ascii="XCCW Joined 1a" w:hAnsi="XCCW Joined 1a" w:cs="Arial"/>
          <w:color w:val="333333"/>
          <w:sz w:val="20"/>
          <w:szCs w:val="20"/>
          <w:shd w:val="clear" w:color="auto" w:fill="FFFFFF"/>
        </w:rPr>
      </w:pPr>
    </w:p>
    <w:p w:rsidR="00320811" w:rsidRPr="00E10A13" w:rsidRDefault="00564C87" w:rsidP="00564C87">
      <w:pPr>
        <w:rPr>
          <w:rFonts w:ascii="XCCW Joined 1a" w:hAnsi="XCCW Joined 1a" w:cs="Arial"/>
          <w:color w:val="333333"/>
          <w:sz w:val="20"/>
          <w:szCs w:val="20"/>
          <w:shd w:val="clear" w:color="auto" w:fill="FFFFFF"/>
        </w:rPr>
      </w:pPr>
      <w:r w:rsidRPr="00E10A13">
        <w:rPr>
          <w:rFonts w:ascii="XCCW Joined 1a" w:hAnsi="XCCW Joined 1a" w:cs="Arial"/>
          <w:color w:val="333333"/>
          <w:sz w:val="20"/>
          <w:szCs w:val="20"/>
          <w:shd w:val="clear" w:color="auto" w:fill="FFFFFF"/>
        </w:rPr>
        <w:t xml:space="preserve">As part of anti-bullying week, we had a big discussion about the difference between bullying and teasing. We agreed that some things could be either teasing or bullying depending on how often it was happening. The children thought that sometimes gentle teasing can be fun, but only if EVERYONE is </w:t>
      </w:r>
      <w:r w:rsidRPr="00E10A13">
        <w:rPr>
          <w:rFonts w:ascii="XCCW Joined 1a" w:hAnsi="XCCW Joined 1a" w:cs="Arial"/>
          <w:color w:val="333333"/>
          <w:sz w:val="20"/>
          <w:szCs w:val="20"/>
          <w:shd w:val="clear" w:color="auto" w:fill="FFFFFF"/>
        </w:rPr>
        <w:lastRenderedPageBreak/>
        <w:t xml:space="preserve">enjoying it, and we need to be careful that sometimes people look like they’re okay on the outside but actually feeling upset on the inside. It was a really useful session. </w:t>
      </w:r>
    </w:p>
    <w:p w:rsidR="00320811" w:rsidRPr="00E10A13" w:rsidRDefault="00320811" w:rsidP="00564C87">
      <w:pPr>
        <w:rPr>
          <w:noProof/>
          <w:sz w:val="20"/>
          <w:szCs w:val="20"/>
        </w:rPr>
      </w:pPr>
    </w:p>
    <w:p w:rsidR="00320811" w:rsidRPr="00E10A13" w:rsidRDefault="00320811" w:rsidP="00564C87">
      <w:pPr>
        <w:rPr>
          <w:noProof/>
          <w:sz w:val="20"/>
          <w:szCs w:val="20"/>
        </w:rPr>
      </w:pPr>
    </w:p>
    <w:p w:rsidR="00320811" w:rsidRPr="00E10A13" w:rsidRDefault="00320811" w:rsidP="00564C87">
      <w:pPr>
        <w:rPr>
          <w:rFonts w:ascii="XCCW Joined 1a" w:hAnsi="XCCW Joined 1a"/>
          <w:noProof/>
          <w:sz w:val="20"/>
          <w:szCs w:val="20"/>
        </w:rPr>
      </w:pPr>
      <w:r w:rsidRPr="00E10A13">
        <w:rPr>
          <w:rFonts w:ascii="XCCW Joined 1a" w:hAnsi="XCCW Joined 1a"/>
          <w:noProof/>
          <w:sz w:val="20"/>
          <w:szCs w:val="20"/>
        </w:rPr>
        <w:t>The Anti-bullying Alliance defines bullying as-</w:t>
      </w:r>
    </w:p>
    <w:p w:rsidR="00320811" w:rsidRPr="00E10A13" w:rsidRDefault="00564C87" w:rsidP="00564C87">
      <w:pPr>
        <w:rPr>
          <w:rFonts w:ascii="XCCW Joined 1a" w:hAnsi="XCCW Joined 1a"/>
          <w:sz w:val="20"/>
          <w:szCs w:val="20"/>
        </w:rPr>
      </w:pPr>
      <w:r w:rsidRPr="00E10A13">
        <w:rPr>
          <w:rFonts w:ascii="XCCW Joined 1a" w:hAnsi="XCCW Joined 1a"/>
          <w:noProof/>
          <w:sz w:val="20"/>
          <w:szCs w:val="20"/>
        </w:rPr>
        <w:t>the repetitive, intentional hurting of one person or group by another person or group, where the relationship involves an imbalance of power. It can happen face to face or online.</w:t>
      </w:r>
      <w:r w:rsidRPr="00E10A13">
        <w:rPr>
          <w:rFonts w:ascii="XCCW Joined 1a" w:hAnsi="XCCW Joined 1a"/>
          <w:sz w:val="20"/>
          <w:szCs w:val="20"/>
        </w:rPr>
        <w:t xml:space="preserve"> </w:t>
      </w:r>
    </w:p>
    <w:p w:rsidR="00320811" w:rsidRPr="00E10A13" w:rsidRDefault="00320811" w:rsidP="00564C87">
      <w:pPr>
        <w:rPr>
          <w:rFonts w:ascii="XCCW Joined 1a" w:hAnsi="XCCW Joined 1a"/>
          <w:noProof/>
          <w:sz w:val="20"/>
          <w:szCs w:val="20"/>
        </w:rPr>
      </w:pPr>
    </w:p>
    <w:p w:rsidR="00320811" w:rsidRPr="00E10A13" w:rsidRDefault="00564C87" w:rsidP="00564C87">
      <w:pPr>
        <w:rPr>
          <w:rFonts w:ascii="XCCW Joined 1a" w:hAnsi="XCCW Joined 1a"/>
          <w:noProof/>
          <w:sz w:val="20"/>
          <w:szCs w:val="20"/>
        </w:rPr>
      </w:pPr>
      <w:r w:rsidRPr="00E10A13">
        <w:rPr>
          <w:rFonts w:ascii="XCCW Joined 1a" w:hAnsi="XCCW Joined 1a"/>
          <w:noProof/>
          <w:sz w:val="20"/>
          <w:szCs w:val="20"/>
        </w:rPr>
        <w:t>Bullying is not:</w:t>
      </w:r>
    </w:p>
    <w:p w:rsidR="00564C87" w:rsidRPr="00E10A13" w:rsidRDefault="00564C87" w:rsidP="00564C87">
      <w:pPr>
        <w:rPr>
          <w:rFonts w:ascii="XCCW Joined 1a" w:hAnsi="XCCW Joined 1a"/>
          <w:noProof/>
          <w:sz w:val="20"/>
          <w:szCs w:val="20"/>
        </w:rPr>
      </w:pPr>
      <w:r w:rsidRPr="00E10A13">
        <w:rPr>
          <w:rFonts w:ascii="XCCW Joined 1a" w:hAnsi="XCCW Joined 1a"/>
          <w:noProof/>
          <w:sz w:val="20"/>
          <w:szCs w:val="20"/>
        </w:rPr>
        <w:t>A one off fight between equals</w:t>
      </w:r>
    </w:p>
    <w:p w:rsidR="00564C87" w:rsidRPr="00E10A13" w:rsidRDefault="00564C87" w:rsidP="00564C87">
      <w:pPr>
        <w:rPr>
          <w:rFonts w:ascii="XCCW Joined 1a" w:hAnsi="XCCW Joined 1a"/>
          <w:noProof/>
          <w:sz w:val="20"/>
          <w:szCs w:val="20"/>
        </w:rPr>
      </w:pPr>
      <w:r w:rsidRPr="00E10A13">
        <w:rPr>
          <w:rFonts w:ascii="XCCW Joined 1a" w:hAnsi="XCCW Joined 1a"/>
          <w:noProof/>
          <w:sz w:val="20"/>
          <w:szCs w:val="20"/>
        </w:rPr>
        <w:t>A falling out between friends</w:t>
      </w:r>
    </w:p>
    <w:p w:rsidR="00564C87" w:rsidRPr="00E10A13" w:rsidRDefault="00564C87" w:rsidP="00564C87">
      <w:pPr>
        <w:rPr>
          <w:rFonts w:ascii="XCCW Joined 1a" w:hAnsi="XCCW Joined 1a"/>
          <w:noProof/>
          <w:sz w:val="20"/>
          <w:szCs w:val="20"/>
        </w:rPr>
      </w:pPr>
      <w:r w:rsidRPr="00E10A13">
        <w:rPr>
          <w:rFonts w:ascii="XCCW Joined 1a" w:hAnsi="XCCW Joined 1a"/>
          <w:noProof/>
          <w:sz w:val="20"/>
          <w:szCs w:val="20"/>
        </w:rPr>
        <w:t>Hurting someone accidentally</w:t>
      </w:r>
    </w:p>
    <w:p w:rsidR="004D3416" w:rsidRPr="00E10A13" w:rsidRDefault="00564C87" w:rsidP="00564C87">
      <w:pPr>
        <w:rPr>
          <w:rFonts w:ascii="XCCW Joined 1a" w:hAnsi="XCCW Joined 1a"/>
          <w:sz w:val="20"/>
          <w:szCs w:val="20"/>
        </w:rPr>
      </w:pPr>
      <w:r w:rsidRPr="00E10A13">
        <w:rPr>
          <w:rFonts w:ascii="XCCW Joined 1a" w:hAnsi="XCCW Joined 1a"/>
          <w:noProof/>
          <w:sz w:val="20"/>
          <w:szCs w:val="20"/>
        </w:rPr>
        <w:t>Borrowing something and forgetting to return</w:t>
      </w:r>
    </w:p>
    <w:sectPr w:rsidR="004D3416" w:rsidRPr="00E10A13" w:rsidSect="00E10A13">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XCCW Joined 1a">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4C87"/>
    <w:rsid w:val="0014073A"/>
    <w:rsid w:val="00320811"/>
    <w:rsid w:val="00426BF0"/>
    <w:rsid w:val="004D3416"/>
    <w:rsid w:val="00564C87"/>
    <w:rsid w:val="006049AE"/>
    <w:rsid w:val="008D4B39"/>
    <w:rsid w:val="00E10A1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9FE6A2-70AB-460C-B776-C7A10CA4B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967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197</Words>
  <Characters>1123</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Osprey Learning Trust</Company>
  <LinksUpToDate>false</LinksUpToDate>
  <CharactersWithSpaces>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Fleming</dc:creator>
  <cp:keywords/>
  <dc:description/>
  <cp:lastModifiedBy>Rachael Woodward</cp:lastModifiedBy>
  <cp:revision>2</cp:revision>
  <dcterms:created xsi:type="dcterms:W3CDTF">2021-12-07T11:05:00Z</dcterms:created>
  <dcterms:modified xsi:type="dcterms:W3CDTF">2021-12-07T11:05:00Z</dcterms:modified>
</cp:coreProperties>
</file>